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2951" w14:textId="64A65E51" w:rsidR="007B582D" w:rsidRDefault="00235088">
      <w:r>
        <w:rPr>
          <w:rFonts w:ascii="Calibri" w:hAnsi="Calibri" w:cs="Calibri"/>
          <w:noProof/>
        </w:rPr>
        <w:drawing>
          <wp:inline distT="0" distB="0" distL="0" distR="0" wp14:anchorId="428290A5" wp14:editId="031C0A72">
            <wp:extent cx="4295775" cy="1276350"/>
            <wp:effectExtent l="0" t="0" r="9525" b="0"/>
            <wp:docPr id="19044527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5272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B8648" w14:textId="1F44A18D" w:rsidR="00235088" w:rsidRDefault="00235088" w:rsidP="00235088">
      <w:pPr>
        <w:pStyle w:val="Heading3"/>
        <w:ind w:firstLine="720"/>
        <w:contextualSpacing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Minutes </w:t>
      </w:r>
      <w:r>
        <w:rPr>
          <w:rFonts w:ascii="Calibri" w:hAnsi="Calibri" w:cs="Calibri"/>
          <w:sz w:val="24"/>
        </w:rPr>
        <w:t xml:space="preserve">FONCPL </w:t>
      </w:r>
      <w:r>
        <w:rPr>
          <w:rFonts w:ascii="Calibri" w:hAnsi="Calibri" w:cs="Calibri"/>
          <w:sz w:val="24"/>
        </w:rPr>
        <w:t xml:space="preserve">Zoom </w:t>
      </w:r>
      <w:r>
        <w:rPr>
          <w:rFonts w:ascii="Calibri" w:hAnsi="Calibri" w:cs="Calibri"/>
          <w:sz w:val="24"/>
        </w:rPr>
        <w:t>Board Meeting</w:t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August 10, 2024</w:t>
      </w:r>
      <w:r>
        <w:rPr>
          <w:rFonts w:ascii="Calibri" w:hAnsi="Calibri" w:cs="Calibri"/>
          <w:sz w:val="24"/>
        </w:rPr>
        <w:t>, 10 AM</w:t>
      </w:r>
    </w:p>
    <w:p w14:paraId="21C80C31" w14:textId="77777777" w:rsidR="008754F4" w:rsidRDefault="00235088" w:rsidP="008754F4">
      <w:pPr>
        <w:contextualSpacing/>
      </w:pPr>
      <w:r>
        <w:t xml:space="preserve">      </w:t>
      </w:r>
      <w:r>
        <w:tab/>
      </w:r>
      <w:r w:rsidRPr="008754F4">
        <w:rPr>
          <w:b/>
          <w:bCs/>
        </w:rPr>
        <w:t>Members In Attendance</w:t>
      </w:r>
      <w:r>
        <w:t xml:space="preserve">: </w:t>
      </w:r>
    </w:p>
    <w:p w14:paraId="7AE3E93D" w14:textId="7AE7983B" w:rsidR="00DD2A62" w:rsidRDefault="00235088" w:rsidP="008754F4">
      <w:pPr>
        <w:ind w:firstLine="720"/>
        <w:contextualSpacing/>
      </w:pPr>
      <w:r>
        <w:t>Judy Hills, President</w:t>
      </w:r>
    </w:p>
    <w:p w14:paraId="4ECD8D6A" w14:textId="16C4FE0C" w:rsidR="00235088" w:rsidRDefault="00DD2A62" w:rsidP="00DD2A62">
      <w:pPr>
        <w:ind w:firstLine="720"/>
        <w:contextualSpacing/>
      </w:pPr>
      <w:r>
        <w:t>Joanne Straight, Secretary</w:t>
      </w:r>
    </w:p>
    <w:p w14:paraId="51555377" w14:textId="7449795D" w:rsidR="00DD2A62" w:rsidRDefault="00DD2A62" w:rsidP="00DD2A62">
      <w:pPr>
        <w:ind w:firstLine="720"/>
        <w:contextualSpacing/>
      </w:pPr>
      <w:r>
        <w:t>Kathy Lambe, Director and Newsletter Editor</w:t>
      </w:r>
    </w:p>
    <w:p w14:paraId="6AE719F2" w14:textId="7893703D" w:rsidR="00DD2A62" w:rsidRDefault="00DD2A62" w:rsidP="00DD2A62">
      <w:pPr>
        <w:ind w:firstLine="720"/>
        <w:contextualSpacing/>
      </w:pPr>
      <w:r>
        <w:t>Lyn Marshall, Director</w:t>
      </w:r>
      <w:r w:rsidR="008754F4">
        <w:t xml:space="preserve"> and Webmaster</w:t>
      </w:r>
    </w:p>
    <w:p w14:paraId="1FFC29EA" w14:textId="413A00FD" w:rsidR="008754F4" w:rsidRDefault="008754F4" w:rsidP="00DD2A62">
      <w:pPr>
        <w:ind w:firstLine="720"/>
        <w:contextualSpacing/>
      </w:pPr>
      <w:r>
        <w:t>Karen Robbins, Director</w:t>
      </w:r>
    </w:p>
    <w:p w14:paraId="7C27B6F0" w14:textId="77777777" w:rsidR="00BB7302" w:rsidRDefault="00DD2A62" w:rsidP="00BB7302">
      <w:pPr>
        <w:ind w:firstLine="720"/>
        <w:contextualSpacing/>
      </w:pPr>
      <w:r>
        <w:t>Joyce Speas, Director</w:t>
      </w:r>
    </w:p>
    <w:p w14:paraId="747D86EC" w14:textId="67211B78" w:rsidR="00BB7302" w:rsidRPr="00BB7302" w:rsidRDefault="00BB7302" w:rsidP="00BB7302">
      <w:pPr>
        <w:ind w:firstLine="720"/>
        <w:contextualSpacing/>
        <w:rPr>
          <w:rFonts w:ascii="Calibri" w:hAnsi="Calibri" w:cs="Calibri"/>
        </w:rPr>
      </w:pPr>
      <w:r w:rsidRPr="00BB7302">
        <w:rPr>
          <w:rFonts w:ascii="Calibri" w:hAnsi="Calibri" w:cs="Calibri"/>
        </w:rPr>
        <w:t>Lynda Reynolds, Ex Officio, State Library Liaison</w:t>
      </w:r>
    </w:p>
    <w:p w14:paraId="0E83E1E3" w14:textId="77777777" w:rsidR="00BB7302" w:rsidRDefault="00BB7302" w:rsidP="00DD2A62">
      <w:pPr>
        <w:ind w:firstLine="720"/>
        <w:contextualSpacing/>
      </w:pPr>
    </w:p>
    <w:p w14:paraId="336BBAF7" w14:textId="7B48111A" w:rsidR="008754F4" w:rsidRDefault="008754F4" w:rsidP="00DD2A62">
      <w:pPr>
        <w:ind w:firstLine="720"/>
        <w:contextualSpacing/>
        <w:rPr>
          <w:b/>
          <w:bCs/>
        </w:rPr>
      </w:pPr>
      <w:r>
        <w:rPr>
          <w:b/>
          <w:bCs/>
        </w:rPr>
        <w:t xml:space="preserve">Absent: </w:t>
      </w:r>
    </w:p>
    <w:p w14:paraId="50052D2B" w14:textId="234A87B0" w:rsidR="00B13879" w:rsidRDefault="00992221" w:rsidP="00DD2A62">
      <w:pPr>
        <w:ind w:firstLine="720"/>
        <w:contextualSpacing/>
      </w:pPr>
      <w:r>
        <w:t>Tim Como, Treasurer</w:t>
      </w:r>
    </w:p>
    <w:p w14:paraId="3B356453" w14:textId="2A9D84C2" w:rsidR="00992221" w:rsidRDefault="00992221" w:rsidP="00BB7302">
      <w:pPr>
        <w:tabs>
          <w:tab w:val="left" w:pos="2985"/>
        </w:tabs>
        <w:ind w:firstLine="720"/>
        <w:contextualSpacing/>
      </w:pPr>
      <w:r>
        <w:t xml:space="preserve">Tess </w:t>
      </w:r>
      <w:r w:rsidR="00A43A82">
        <w:t xml:space="preserve">Thais, </w:t>
      </w:r>
      <w:r w:rsidR="00BB7302">
        <w:t>Director</w:t>
      </w:r>
      <w:r w:rsidR="00BB7302">
        <w:tab/>
      </w:r>
    </w:p>
    <w:p w14:paraId="6A91223B" w14:textId="77777777" w:rsidR="00BB7302" w:rsidRDefault="00BB7302" w:rsidP="00BB7302">
      <w:pPr>
        <w:tabs>
          <w:tab w:val="left" w:pos="2985"/>
        </w:tabs>
        <w:ind w:firstLine="720"/>
        <w:contextualSpacing/>
      </w:pPr>
    </w:p>
    <w:p w14:paraId="1FAEA815" w14:textId="3E20B358" w:rsidR="004A0B00" w:rsidRDefault="004A0B00" w:rsidP="004A0B00">
      <w:pPr>
        <w:pStyle w:val="ListParagraph"/>
        <w:numPr>
          <w:ilvl w:val="0"/>
          <w:numId w:val="1"/>
        </w:numPr>
        <w:tabs>
          <w:tab w:val="left" w:pos="2985"/>
        </w:tabs>
      </w:pPr>
      <w:r>
        <w:t>The meeting was called to order at 10:04 am and a quorum was established</w:t>
      </w:r>
      <w:r w:rsidR="005C57D5">
        <w:t>.</w:t>
      </w:r>
    </w:p>
    <w:p w14:paraId="4BC4901C" w14:textId="363C20D3" w:rsidR="005C57D5" w:rsidRDefault="005C57D5" w:rsidP="004A0B00">
      <w:pPr>
        <w:pStyle w:val="ListParagraph"/>
        <w:numPr>
          <w:ilvl w:val="0"/>
          <w:numId w:val="1"/>
        </w:numPr>
        <w:tabs>
          <w:tab w:val="left" w:pos="2985"/>
        </w:tabs>
      </w:pPr>
      <w:r>
        <w:t xml:space="preserve">Lyn moved to accept the minutes of the </w:t>
      </w:r>
      <w:r w:rsidR="00EC7379">
        <w:t xml:space="preserve">May </w:t>
      </w:r>
      <w:r w:rsidR="004C141F">
        <w:t xml:space="preserve">9, 2024 </w:t>
      </w:r>
      <w:r w:rsidR="00387D00">
        <w:t>meeting, Kathy seconded and the motion passed.</w:t>
      </w:r>
    </w:p>
    <w:p w14:paraId="2F30D972" w14:textId="79409B6A" w:rsidR="009E65C3" w:rsidRDefault="00E12D16" w:rsidP="004A0B00">
      <w:pPr>
        <w:pStyle w:val="ListParagraph"/>
        <w:numPr>
          <w:ilvl w:val="0"/>
          <w:numId w:val="1"/>
        </w:numPr>
        <w:tabs>
          <w:tab w:val="left" w:pos="2985"/>
        </w:tabs>
      </w:pPr>
      <w:r>
        <w:t xml:space="preserve">Lynda </w:t>
      </w:r>
      <w:r w:rsidR="00FD2B15">
        <w:t>Reynolds,</w:t>
      </w:r>
      <w:r w:rsidR="00FC3735">
        <w:t xml:space="preserve"> </w:t>
      </w:r>
      <w:r w:rsidR="00F2722F">
        <w:t xml:space="preserve">State </w:t>
      </w:r>
      <w:r w:rsidR="00894390">
        <w:t>Libra</w:t>
      </w:r>
      <w:r w:rsidR="00AA48B4">
        <w:t xml:space="preserve">ry Liaison </w:t>
      </w:r>
      <w:r w:rsidR="00415FF0">
        <w:t>said she is meeting with new library director</w:t>
      </w:r>
      <w:r w:rsidR="006F5630">
        <w:t xml:space="preserve">s and is receiving </w:t>
      </w:r>
      <w:r w:rsidR="009A157F">
        <w:t xml:space="preserve">annual surveys from public </w:t>
      </w:r>
      <w:r w:rsidR="00FD2B15">
        <w:t xml:space="preserve">libraries. </w:t>
      </w:r>
    </w:p>
    <w:p w14:paraId="1F222DE7" w14:textId="53FFFFBB" w:rsidR="00FD2B15" w:rsidRDefault="00FC3735" w:rsidP="004A0B00">
      <w:pPr>
        <w:pStyle w:val="ListParagraph"/>
        <w:numPr>
          <w:ilvl w:val="0"/>
          <w:numId w:val="1"/>
        </w:numPr>
        <w:tabs>
          <w:tab w:val="left" w:pos="2985"/>
        </w:tabs>
      </w:pPr>
      <w:r>
        <w:t>Treasurer Tim Como was not in attendance</w:t>
      </w:r>
      <w:r w:rsidR="00141C42">
        <w:t xml:space="preserve">, </w:t>
      </w:r>
      <w:r w:rsidR="00F33232">
        <w:t>He e</w:t>
      </w:r>
      <w:r w:rsidR="00536BE3">
        <w:t xml:space="preserve">mailed the monthly financial statement and bank </w:t>
      </w:r>
      <w:r w:rsidR="00FF570B">
        <w:t xml:space="preserve">statement. </w:t>
      </w:r>
      <w:r w:rsidR="00683C3C">
        <w:t xml:space="preserve">The Charitable Solicitation License </w:t>
      </w:r>
      <w:r w:rsidR="009F67C8">
        <w:t>application was approved.</w:t>
      </w:r>
    </w:p>
    <w:p w14:paraId="19DFA00B" w14:textId="75A1B8A6" w:rsidR="003B140C" w:rsidRDefault="00991474" w:rsidP="004A0B00">
      <w:pPr>
        <w:pStyle w:val="ListParagraph"/>
        <w:numPr>
          <w:ilvl w:val="0"/>
          <w:numId w:val="1"/>
        </w:numPr>
        <w:tabs>
          <w:tab w:val="left" w:pos="2985"/>
        </w:tabs>
      </w:pPr>
      <w:r>
        <w:t>Reports</w:t>
      </w:r>
    </w:p>
    <w:p w14:paraId="203921DF" w14:textId="37B59E00" w:rsidR="00991474" w:rsidRDefault="00D43278" w:rsidP="00D43278">
      <w:pPr>
        <w:pStyle w:val="ListParagraph"/>
        <w:numPr>
          <w:ilvl w:val="0"/>
          <w:numId w:val="2"/>
        </w:numPr>
        <w:tabs>
          <w:tab w:val="left" w:pos="2985"/>
        </w:tabs>
      </w:pPr>
      <w:r>
        <w:t>Membership is down slightly from last year</w:t>
      </w:r>
      <w:r w:rsidR="003A71BA">
        <w:t>; not sure why. Karen suggested that</w:t>
      </w:r>
      <w:r w:rsidR="00647FDE">
        <w:t xml:space="preserve"> local Friends groups don’t know what FONCPL is and what it has to offer</w:t>
      </w:r>
      <w:r w:rsidR="00872D08">
        <w:t xml:space="preserve">. She suggested sharing our newsletter with </w:t>
      </w:r>
      <w:r w:rsidR="00177704">
        <w:t>local boards</w:t>
      </w:r>
      <w:r w:rsidR="00147654">
        <w:t>.</w:t>
      </w:r>
      <w:r w:rsidR="004F6C71">
        <w:t xml:space="preserve"> Kathy suggested </w:t>
      </w:r>
      <w:r w:rsidR="00C53479">
        <w:t xml:space="preserve">making </w:t>
      </w:r>
      <w:r w:rsidR="00C4103F">
        <w:t xml:space="preserve">more intentional messages to share with our </w:t>
      </w:r>
      <w:r w:rsidR="00925CB2">
        <w:t>own local boards.</w:t>
      </w:r>
    </w:p>
    <w:p w14:paraId="64B73BE1" w14:textId="79A932E3" w:rsidR="00F16759" w:rsidRDefault="00F16759" w:rsidP="00D43278">
      <w:pPr>
        <w:pStyle w:val="ListParagraph"/>
        <w:numPr>
          <w:ilvl w:val="0"/>
          <w:numId w:val="2"/>
        </w:numPr>
        <w:tabs>
          <w:tab w:val="left" w:pos="2985"/>
        </w:tabs>
      </w:pPr>
      <w:r>
        <w:t>Newsletter -Kathy does a great job</w:t>
      </w:r>
      <w:r w:rsidR="00B35F03">
        <w:t>. Board members were reminded to sha</w:t>
      </w:r>
      <w:r w:rsidR="00211B6B">
        <w:t>re items of interest with her</w:t>
      </w:r>
      <w:r w:rsidR="006C6663">
        <w:t xml:space="preserve">. </w:t>
      </w:r>
    </w:p>
    <w:p w14:paraId="51956EF0" w14:textId="3447742D" w:rsidR="00147654" w:rsidRDefault="00045D64" w:rsidP="00D43278">
      <w:pPr>
        <w:pStyle w:val="ListParagraph"/>
        <w:numPr>
          <w:ilvl w:val="0"/>
          <w:numId w:val="2"/>
        </w:numPr>
        <w:tabs>
          <w:tab w:val="left" w:pos="2985"/>
        </w:tabs>
      </w:pPr>
      <w:r>
        <w:t>Lyn wants to revamp the resource pa</w:t>
      </w:r>
      <w:r w:rsidR="00B3061B">
        <w:t>ge on our website</w:t>
      </w:r>
      <w:r w:rsidR="001F4D81">
        <w:t xml:space="preserve"> and add a search feature. </w:t>
      </w:r>
      <w:r w:rsidR="00811F19">
        <w:t>The content is good; may include a short description for the links.</w:t>
      </w:r>
    </w:p>
    <w:p w14:paraId="17F4AA38" w14:textId="1D55595B" w:rsidR="003C1900" w:rsidRDefault="00E0166C" w:rsidP="00D43278">
      <w:pPr>
        <w:pStyle w:val="ListParagraph"/>
        <w:numPr>
          <w:ilvl w:val="0"/>
          <w:numId w:val="2"/>
        </w:numPr>
        <w:tabs>
          <w:tab w:val="left" w:pos="2985"/>
        </w:tabs>
      </w:pPr>
      <w:r>
        <w:t xml:space="preserve">Karen </w:t>
      </w:r>
      <w:r w:rsidR="00443C70">
        <w:t>reports on challenges and advoc</w:t>
      </w:r>
      <w:r w:rsidR="0029241D">
        <w:t>acy. Judy mentioned that she is doing a great job</w:t>
      </w:r>
      <w:r w:rsidR="00A76358">
        <w:t xml:space="preserve"> covering challenges. Let Karen know if your </w:t>
      </w:r>
      <w:r w:rsidR="007258E2">
        <w:t xml:space="preserve">library </w:t>
      </w:r>
      <w:r w:rsidR="00DD2F16">
        <w:t>experiences any challenges</w:t>
      </w:r>
      <w:r w:rsidR="00501A05">
        <w:t xml:space="preserve"> or how a challenge is affecting </w:t>
      </w:r>
      <w:r w:rsidR="00E57559">
        <w:t>the library’s actions</w:t>
      </w:r>
      <w:r w:rsidR="00D16579">
        <w:t>.</w:t>
      </w:r>
    </w:p>
    <w:p w14:paraId="33F0A9CC" w14:textId="29B167A5" w:rsidR="00CE69B1" w:rsidRDefault="00133A1A" w:rsidP="00D43278">
      <w:pPr>
        <w:pStyle w:val="ListParagraph"/>
        <w:numPr>
          <w:ilvl w:val="0"/>
          <w:numId w:val="2"/>
        </w:numPr>
        <w:tabs>
          <w:tab w:val="left" w:pos="2985"/>
        </w:tabs>
      </w:pPr>
      <w:r>
        <w:t xml:space="preserve">Awards &amp; Grants </w:t>
      </w:r>
      <w:r w:rsidR="007B3114">
        <w:t>–</w:t>
      </w:r>
      <w:r>
        <w:t xml:space="preserve"> Tess</w:t>
      </w:r>
    </w:p>
    <w:p w14:paraId="531E80C9" w14:textId="1282E861" w:rsidR="006B448A" w:rsidRDefault="00AB180F" w:rsidP="006B448A">
      <w:pPr>
        <w:pStyle w:val="ListParagraph"/>
        <w:numPr>
          <w:ilvl w:val="2"/>
          <w:numId w:val="2"/>
        </w:numPr>
        <w:tabs>
          <w:tab w:val="left" w:pos="2985"/>
        </w:tabs>
      </w:pPr>
      <w:r>
        <w:lastRenderedPageBreak/>
        <w:t xml:space="preserve">Regional Meetings - </w:t>
      </w:r>
      <w:r w:rsidR="003E610E">
        <w:t xml:space="preserve"> Albermarle </w:t>
      </w:r>
      <w:r w:rsidR="00BA61A2">
        <w:t>– 26 people from 6 countie</w:t>
      </w:r>
      <w:r w:rsidR="00C71439">
        <w:t xml:space="preserve">s. </w:t>
      </w:r>
      <w:r w:rsidR="00883B89">
        <w:t>The Friends of Stanley County Pl used a $</w:t>
      </w:r>
      <w:r w:rsidR="00DF79C2">
        <w:t>100 grant to provide breakfast for attendees</w:t>
      </w:r>
    </w:p>
    <w:p w14:paraId="1D6DF32F" w14:textId="189CD13F" w:rsidR="009A33AD" w:rsidRDefault="00DF1A52" w:rsidP="006B448A">
      <w:pPr>
        <w:pStyle w:val="ListParagraph"/>
        <w:numPr>
          <w:ilvl w:val="2"/>
          <w:numId w:val="2"/>
        </w:numPr>
        <w:tabs>
          <w:tab w:val="left" w:pos="2985"/>
        </w:tabs>
      </w:pPr>
      <w:r>
        <w:t>Seed Grants – Frankinton group ready to apply</w:t>
      </w:r>
    </w:p>
    <w:p w14:paraId="4321B783" w14:textId="0EC84EE2" w:rsidR="00DF1A52" w:rsidRDefault="00D2215E" w:rsidP="006B448A">
      <w:pPr>
        <w:pStyle w:val="ListParagraph"/>
        <w:numPr>
          <w:ilvl w:val="2"/>
          <w:numId w:val="2"/>
        </w:numPr>
        <w:tabs>
          <w:tab w:val="left" w:pos="2985"/>
        </w:tabs>
      </w:pPr>
      <w:r>
        <w:t xml:space="preserve">Friends of the Year Awards </w:t>
      </w:r>
      <w:r w:rsidR="006B7B67">
        <w:t xml:space="preserve">and Challenge Grants- </w:t>
      </w:r>
      <w:r w:rsidR="00405036">
        <w:t>deadlines are approaching.  Promote on website and in newsletter</w:t>
      </w:r>
    </w:p>
    <w:p w14:paraId="09400FD8" w14:textId="367E9EDF" w:rsidR="004A7805" w:rsidRDefault="004A7805" w:rsidP="004A7805">
      <w:pPr>
        <w:pStyle w:val="ListParagraph"/>
        <w:tabs>
          <w:tab w:val="left" w:pos="2985"/>
        </w:tabs>
        <w:ind w:left="2880"/>
      </w:pPr>
      <w:r>
        <w:t>If we aren’t awarding these smaller grants</w:t>
      </w:r>
      <w:r w:rsidR="000D20C7">
        <w:t xml:space="preserve">, we might want to consider other ways to </w:t>
      </w:r>
      <w:r w:rsidR="00794B44">
        <w:t xml:space="preserve">distribute our </w:t>
      </w:r>
      <w:r w:rsidR="007E7AF7">
        <w:t>funds. We could possibly increase the</w:t>
      </w:r>
      <w:r w:rsidR="00687EF8">
        <w:t xml:space="preserve"> amounts awarded.  </w:t>
      </w:r>
    </w:p>
    <w:p w14:paraId="009CCDEE" w14:textId="3C1715B3" w:rsidR="00B274A7" w:rsidRDefault="00B274A7" w:rsidP="004A7805">
      <w:pPr>
        <w:pStyle w:val="ListParagraph"/>
        <w:tabs>
          <w:tab w:val="left" w:pos="2985"/>
        </w:tabs>
        <w:ind w:left="2880"/>
      </w:pPr>
      <w:r>
        <w:t>Karen moved to</w:t>
      </w:r>
      <w:r w:rsidR="008C5AC0">
        <w:t xml:space="preserve"> award </w:t>
      </w:r>
      <w:r w:rsidR="0017509D">
        <w:t>th</w:t>
      </w:r>
      <w:r w:rsidR="008C5AC0">
        <w:t>e current</w:t>
      </w:r>
      <w:r w:rsidR="0017509D">
        <w:t xml:space="preserve"> Friends of the Year nominees </w:t>
      </w:r>
      <w:r w:rsidR="00492C19">
        <w:t xml:space="preserve">a $50 check </w:t>
      </w:r>
      <w:r w:rsidR="001E7943">
        <w:t>which will be sent to their Friends group for presentation</w:t>
      </w:r>
      <w:r w:rsidR="00E718A1">
        <w:t xml:space="preserve">. </w:t>
      </w:r>
      <w:r w:rsidR="009B5B1C">
        <w:t>Joyce seconded the motion which passed unanimously.</w:t>
      </w:r>
      <w:r w:rsidR="00023DA0">
        <w:tab/>
      </w:r>
    </w:p>
    <w:p w14:paraId="52FFFAF9" w14:textId="143E55C3" w:rsidR="0063400E" w:rsidRDefault="00CE21F1" w:rsidP="00783118">
      <w:pPr>
        <w:pStyle w:val="ListParagraph"/>
        <w:numPr>
          <w:ilvl w:val="0"/>
          <w:numId w:val="2"/>
        </w:numPr>
        <w:tabs>
          <w:tab w:val="left" w:pos="2985"/>
        </w:tabs>
      </w:pPr>
      <w:r>
        <w:t>Annual Report – Judy reported that the</w:t>
      </w:r>
      <w:r w:rsidR="00360F05">
        <w:t xml:space="preserve"> 2023</w:t>
      </w:r>
      <w:r>
        <w:t xml:space="preserve"> annual report was c</w:t>
      </w:r>
      <w:r w:rsidR="00F676D2">
        <w:t xml:space="preserve">ompleted and posted on the </w:t>
      </w:r>
      <w:r w:rsidR="004E3AEE">
        <w:t>website.</w:t>
      </w:r>
    </w:p>
    <w:p w14:paraId="7A4F4733" w14:textId="3DA81F59" w:rsidR="004E3AEE" w:rsidRDefault="00360F05" w:rsidP="00783118">
      <w:pPr>
        <w:pStyle w:val="ListParagraph"/>
        <w:numPr>
          <w:ilvl w:val="0"/>
          <w:numId w:val="2"/>
        </w:numPr>
        <w:tabs>
          <w:tab w:val="left" w:pos="2985"/>
        </w:tabs>
      </w:pPr>
      <w:r>
        <w:t xml:space="preserve">Judy reported </w:t>
      </w:r>
      <w:r w:rsidR="00277706">
        <w:t xml:space="preserve">on </w:t>
      </w:r>
      <w:r w:rsidR="0020635A">
        <w:t xml:space="preserve">her recent </w:t>
      </w:r>
      <w:r w:rsidR="00A50144">
        <w:t>activities including</w:t>
      </w:r>
      <w:r w:rsidR="007E32DF">
        <w:t xml:space="preserve"> presentations to new library directors, </w:t>
      </w:r>
      <w:r w:rsidR="00A50144">
        <w:t xml:space="preserve">attending </w:t>
      </w:r>
      <w:r w:rsidR="0082156A">
        <w:t>a</w:t>
      </w:r>
      <w:r w:rsidR="00646FCA">
        <w:t xml:space="preserve"> Friends meeting in Shallotte and </w:t>
      </w:r>
      <w:r w:rsidR="008D496E">
        <w:t>a regional</w:t>
      </w:r>
      <w:r w:rsidR="0082156A">
        <w:t xml:space="preserve"> Friends meeting </w:t>
      </w:r>
      <w:r w:rsidR="008D496E">
        <w:t>in Swansboro</w:t>
      </w:r>
    </w:p>
    <w:p w14:paraId="58B3A613" w14:textId="02B257E9" w:rsidR="006711CC" w:rsidRDefault="005D11B3" w:rsidP="005D11B3">
      <w:pPr>
        <w:pStyle w:val="ListParagraph"/>
        <w:numPr>
          <w:ilvl w:val="0"/>
          <w:numId w:val="1"/>
        </w:numPr>
        <w:tabs>
          <w:tab w:val="left" w:pos="2985"/>
        </w:tabs>
      </w:pPr>
      <w:r>
        <w:t>OLD BUSINESS</w:t>
      </w:r>
    </w:p>
    <w:p w14:paraId="0414664D" w14:textId="42F2987B" w:rsidR="003C2B85" w:rsidRDefault="0083412E" w:rsidP="0083412E">
      <w:pPr>
        <w:pStyle w:val="ListParagraph"/>
        <w:numPr>
          <w:ilvl w:val="0"/>
          <w:numId w:val="6"/>
        </w:numPr>
        <w:tabs>
          <w:tab w:val="left" w:pos="2985"/>
        </w:tabs>
      </w:pPr>
      <w:r>
        <w:t xml:space="preserve">There was a discussion of options </w:t>
      </w:r>
      <w:r w:rsidR="00146E77">
        <w:t xml:space="preserve">for online payment of membership dues. </w:t>
      </w:r>
    </w:p>
    <w:p w14:paraId="096796F4" w14:textId="57F734AD" w:rsidR="00975D36" w:rsidRDefault="00975D36" w:rsidP="006F0C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F0C52">
        <w:rPr>
          <w:rFonts w:ascii="Calibri" w:hAnsi="Calibri" w:cs="Calibri"/>
        </w:rPr>
        <w:t xml:space="preserve">We have completed the transfer of all our old FONCPL documents to the State Archives of NC. The records are cataloged, and the entry can be found here: </w:t>
      </w:r>
      <w:hyperlink r:id="rId9" w:history="1">
        <w:r w:rsidRPr="006F0C52">
          <w:rPr>
            <w:rStyle w:val="Hyperlink"/>
            <w:rFonts w:ascii="Calibri" w:hAnsi="Calibri" w:cs="Calibri"/>
          </w:rPr>
          <w:t>https://axaem.archives.ncdcr.gov//solrDetailPages/series/NCA/Series_detail.html?fq=seriesRid:1174579</w:t>
        </w:r>
      </w:hyperlink>
      <w:r w:rsidRPr="006F0C52">
        <w:rPr>
          <w:rFonts w:ascii="Calibri" w:hAnsi="Calibri" w:cs="Calibri"/>
        </w:rPr>
        <w:t xml:space="preserve"> </w:t>
      </w:r>
    </w:p>
    <w:p w14:paraId="7893D127" w14:textId="5491726F" w:rsidR="006F0C52" w:rsidRDefault="004E29C5" w:rsidP="004E29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2E6A7E71" w14:textId="58AC9EFB" w:rsidR="004E29C5" w:rsidRPr="00DC6A1E" w:rsidRDefault="00DC6A1E" w:rsidP="00DC6A1E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   </w:t>
      </w:r>
      <w:r w:rsidR="007B518A" w:rsidRPr="00DC6A1E">
        <w:rPr>
          <w:rFonts w:ascii="Calibri" w:hAnsi="Calibri" w:cs="Calibri"/>
        </w:rPr>
        <w:t xml:space="preserve">Election of Officers </w:t>
      </w:r>
    </w:p>
    <w:p w14:paraId="492E36D0" w14:textId="5E5C12D9" w:rsidR="00693EE3" w:rsidRPr="008C4F13" w:rsidRDefault="00693EE3" w:rsidP="008C4F13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C4F13">
        <w:rPr>
          <w:rFonts w:ascii="Calibri" w:hAnsi="Calibri" w:cs="Calibri"/>
        </w:rPr>
        <w:t>Officer positions to be filled (2-year terms):  President and Secretary.  (1 year term)</w:t>
      </w:r>
      <w:r w:rsidRPr="008C4F13">
        <w:rPr>
          <w:rFonts w:ascii="Calibri" w:hAnsi="Calibri" w:cs="Calibri"/>
        </w:rPr>
        <w:t>: VP</w:t>
      </w:r>
      <w:r w:rsidRPr="008C4F13">
        <w:rPr>
          <w:rFonts w:ascii="Calibri" w:hAnsi="Calibri" w:cs="Calibri"/>
        </w:rPr>
        <w:t xml:space="preserve"> (to align with the Treasurer’s term)</w:t>
      </w:r>
    </w:p>
    <w:p w14:paraId="44930FD4" w14:textId="523AE8B2" w:rsidR="00693EE3" w:rsidRPr="00EE7B95" w:rsidRDefault="00EE7B95" w:rsidP="00EE7B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b.   </w:t>
      </w:r>
      <w:r w:rsidR="008C4F13" w:rsidRPr="00EE7B95">
        <w:rPr>
          <w:rFonts w:ascii="Calibri" w:hAnsi="Calibri" w:cs="Calibri"/>
        </w:rPr>
        <w:t xml:space="preserve">Appointment of Directors by Board (2-year terms—no term limits):  Lambe, </w:t>
      </w:r>
      <w:r w:rsidRPr="00EE7B95">
        <w:rPr>
          <w:rFonts w:ascii="Calibri" w:hAnsi="Calibri" w:cs="Calibri"/>
        </w:rPr>
        <w:t xml:space="preserve">Marsh, </w:t>
      </w:r>
      <w:r>
        <w:rPr>
          <w:rFonts w:ascii="Calibri" w:hAnsi="Calibri" w:cs="Calibri"/>
        </w:rPr>
        <w:t xml:space="preserve">                    </w:t>
      </w:r>
      <w:r w:rsidR="00C55178">
        <w:rPr>
          <w:rFonts w:ascii="Calibri" w:hAnsi="Calibri" w:cs="Calibri"/>
        </w:rPr>
        <w:t xml:space="preserve">          </w:t>
      </w:r>
    </w:p>
    <w:p w14:paraId="4DA0A46A" w14:textId="45913A27" w:rsidR="00A67DED" w:rsidRDefault="00C55178" w:rsidP="00C55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A67DED">
        <w:rPr>
          <w:rFonts w:ascii="Calibri" w:hAnsi="Calibri" w:cs="Calibri"/>
        </w:rPr>
        <w:t xml:space="preserve"> </w:t>
      </w:r>
      <w:r w:rsidR="00A67DED" w:rsidRPr="00EE7B95">
        <w:rPr>
          <w:rFonts w:ascii="Calibri" w:hAnsi="Calibri" w:cs="Calibri"/>
        </w:rPr>
        <w:t>Thais.  Two vacant Director slots:  1 with a one-year term and 1 with a two-year term</w:t>
      </w:r>
    </w:p>
    <w:p w14:paraId="51FFEAB6" w14:textId="3CACCCEE" w:rsidR="00A67DED" w:rsidRDefault="00274FC8" w:rsidP="00274F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Judy will approach </w:t>
      </w:r>
      <w:r w:rsidR="006E22D7">
        <w:rPr>
          <w:rFonts w:ascii="Calibri" w:hAnsi="Calibri" w:cs="Calibri"/>
        </w:rPr>
        <w:t xml:space="preserve">members about their willingness to serve on the board – including new </w:t>
      </w:r>
      <w:r w:rsidR="000C5E10">
        <w:rPr>
          <w:rFonts w:ascii="Calibri" w:hAnsi="Calibri" w:cs="Calibri"/>
        </w:rPr>
        <w:t xml:space="preserve">member Cindy Shipley, Kathy Lambe </w:t>
      </w:r>
      <w:r w:rsidR="00A57073">
        <w:rPr>
          <w:rFonts w:ascii="Calibri" w:hAnsi="Calibri" w:cs="Calibri"/>
        </w:rPr>
        <w:t>to</w:t>
      </w:r>
      <w:r w:rsidR="005754AA">
        <w:rPr>
          <w:rFonts w:ascii="Calibri" w:hAnsi="Calibri" w:cs="Calibri"/>
        </w:rPr>
        <w:t xml:space="preserve"> become</w:t>
      </w:r>
      <w:r w:rsidR="000C5E10">
        <w:rPr>
          <w:rFonts w:ascii="Calibri" w:hAnsi="Calibri" w:cs="Calibri"/>
        </w:rPr>
        <w:t xml:space="preserve"> Secretary</w:t>
      </w:r>
      <w:r w:rsidR="005754AA">
        <w:rPr>
          <w:rFonts w:ascii="Calibri" w:hAnsi="Calibri" w:cs="Calibri"/>
        </w:rPr>
        <w:t xml:space="preserve"> with a new newsletter editor</w:t>
      </w:r>
      <w:r w:rsidR="000C5E10">
        <w:rPr>
          <w:rFonts w:ascii="Calibri" w:hAnsi="Calibri" w:cs="Calibri"/>
        </w:rPr>
        <w:t>, Tim to stay on as Treas</w:t>
      </w:r>
      <w:r w:rsidR="00093058">
        <w:rPr>
          <w:rFonts w:ascii="Calibri" w:hAnsi="Calibri" w:cs="Calibri"/>
        </w:rPr>
        <w:t>urer,</w:t>
      </w:r>
    </w:p>
    <w:p w14:paraId="497719EB" w14:textId="135BC3AC" w:rsidR="00093058" w:rsidRDefault="00093058" w:rsidP="0009305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Some questions as to </w:t>
      </w:r>
      <w:r w:rsidR="00D35C9E">
        <w:rPr>
          <w:rFonts w:ascii="Calibri" w:hAnsi="Calibri" w:cs="Calibri"/>
        </w:rPr>
        <w:t>possible president</w:t>
      </w:r>
    </w:p>
    <w:p w14:paraId="27826552" w14:textId="3EC1B92A" w:rsidR="00EF7EAC" w:rsidRDefault="00901CC4" w:rsidP="00901CC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Judy voiced some concerns with the</w:t>
      </w:r>
      <w:r w:rsidR="00CC0AAD">
        <w:rPr>
          <w:rFonts w:ascii="Calibri" w:hAnsi="Calibri" w:cs="Calibri"/>
        </w:rPr>
        <w:t xml:space="preserve"> current</w:t>
      </w:r>
      <w:r w:rsidR="0069624B">
        <w:rPr>
          <w:rFonts w:ascii="Calibri" w:hAnsi="Calibri" w:cs="Calibri"/>
        </w:rPr>
        <w:t xml:space="preserve"> ALA</w:t>
      </w:r>
      <w:r>
        <w:rPr>
          <w:rFonts w:ascii="Calibri" w:hAnsi="Calibri" w:cs="Calibri"/>
        </w:rPr>
        <w:t xml:space="preserve"> Memorandum of Understanding </w:t>
      </w:r>
    </w:p>
    <w:p w14:paraId="189D2080" w14:textId="66AA96B5" w:rsidR="00CC0AAD" w:rsidRPr="00901CC4" w:rsidRDefault="00873DCE" w:rsidP="00CC0AA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Among their </w:t>
      </w:r>
      <w:r w:rsidR="00F72BC0">
        <w:rPr>
          <w:rFonts w:ascii="Calibri" w:hAnsi="Calibri" w:cs="Calibri"/>
        </w:rPr>
        <w:t>recommendations</w:t>
      </w:r>
      <w:r>
        <w:rPr>
          <w:rFonts w:ascii="Calibri" w:hAnsi="Calibri" w:cs="Calibri"/>
        </w:rPr>
        <w:t xml:space="preserve"> is that the library </w:t>
      </w:r>
      <w:r w:rsidR="001F6438">
        <w:rPr>
          <w:rFonts w:ascii="Calibri" w:hAnsi="Calibri" w:cs="Calibri"/>
        </w:rPr>
        <w:t xml:space="preserve">furnish space for their FOL. Some libraries simply don’t have </w:t>
      </w:r>
      <w:r w:rsidR="00F72BC0">
        <w:rPr>
          <w:rFonts w:ascii="Calibri" w:hAnsi="Calibri" w:cs="Calibri"/>
        </w:rPr>
        <w:t>space</w:t>
      </w:r>
      <w:r w:rsidR="00CB60CC">
        <w:rPr>
          <w:rFonts w:ascii="Calibri" w:hAnsi="Calibri" w:cs="Calibri"/>
        </w:rPr>
        <w:t xml:space="preserve">. It is hoped that NC Friends will look to FONCPL for guidance and suggestions before accepting the ALA </w:t>
      </w:r>
      <w:r w:rsidR="00BF684E">
        <w:rPr>
          <w:rFonts w:ascii="Calibri" w:hAnsi="Calibri" w:cs="Calibri"/>
        </w:rPr>
        <w:t>proposal.</w:t>
      </w:r>
    </w:p>
    <w:p w14:paraId="1AFCD4D4" w14:textId="77777777" w:rsidR="008C5CFC" w:rsidRDefault="008C5CFC" w:rsidP="0009305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</w:p>
    <w:p w14:paraId="3411E389" w14:textId="77777777" w:rsidR="008C5CFC" w:rsidRDefault="008C5CFC" w:rsidP="0009305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</w:p>
    <w:p w14:paraId="5E5DE991" w14:textId="570983B3" w:rsidR="008C5CFC" w:rsidRDefault="008C5CFC" w:rsidP="0009305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Respectfully submitted,</w:t>
      </w:r>
    </w:p>
    <w:p w14:paraId="76A75DCC" w14:textId="00C28411" w:rsidR="008C5CFC" w:rsidRDefault="00AA74B8" w:rsidP="0009305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  <w:r w:rsidRPr="00AA74B8">
        <w:rPr>
          <w:rFonts w:ascii="Calibri" w:hAnsi="Calibri" w:cs="Calibri"/>
        </w:rPr>
        <w:t>Joanne Straight</w:t>
      </w:r>
    </w:p>
    <w:p w14:paraId="653FA7EE" w14:textId="6A811871" w:rsidR="00AA74B8" w:rsidRDefault="00AA74B8" w:rsidP="0009305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Secretary</w:t>
      </w:r>
    </w:p>
    <w:p w14:paraId="501AFC50" w14:textId="77777777" w:rsidR="00EF7EAC" w:rsidRPr="00274FC8" w:rsidRDefault="00EF7EAC" w:rsidP="0009305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</w:p>
    <w:p w14:paraId="283E08E4" w14:textId="36AF6F49" w:rsidR="00436B7C" w:rsidRPr="004E29C5" w:rsidRDefault="00436B7C" w:rsidP="00964BDD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Calibri" w:hAnsi="Calibri" w:cs="Calibri"/>
        </w:rPr>
      </w:pPr>
    </w:p>
    <w:p w14:paraId="3D790A31" w14:textId="77777777" w:rsidR="006A20E3" w:rsidRPr="006F0C52" w:rsidRDefault="006A20E3" w:rsidP="006A20E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</w:p>
    <w:p w14:paraId="2C808A9F" w14:textId="77777777" w:rsidR="0089592C" w:rsidRDefault="0089592C" w:rsidP="00975D36">
      <w:pPr>
        <w:pStyle w:val="ListParagraph"/>
        <w:tabs>
          <w:tab w:val="left" w:pos="2985"/>
        </w:tabs>
        <w:ind w:left="1440"/>
      </w:pPr>
    </w:p>
    <w:p w14:paraId="73AB35CF" w14:textId="77777777" w:rsidR="00023DA0" w:rsidRDefault="00023DA0" w:rsidP="00023DA0">
      <w:pPr>
        <w:tabs>
          <w:tab w:val="left" w:pos="2985"/>
        </w:tabs>
      </w:pPr>
    </w:p>
    <w:p w14:paraId="5B04D41B" w14:textId="77777777" w:rsidR="007B3114" w:rsidRPr="00992221" w:rsidRDefault="007B3114" w:rsidP="007B3114">
      <w:pPr>
        <w:pStyle w:val="ListParagraph"/>
        <w:tabs>
          <w:tab w:val="left" w:pos="2985"/>
        </w:tabs>
        <w:ind w:left="1800"/>
        <w:jc w:val="both"/>
      </w:pPr>
    </w:p>
    <w:p w14:paraId="186D03C2" w14:textId="77777777" w:rsidR="008754F4" w:rsidRDefault="008754F4" w:rsidP="00DD2A62">
      <w:pPr>
        <w:ind w:firstLine="720"/>
        <w:contextualSpacing/>
      </w:pPr>
    </w:p>
    <w:p w14:paraId="4ABFD968" w14:textId="6944C64B" w:rsidR="00DD2A62" w:rsidRDefault="00DD2A62" w:rsidP="00DD2A62">
      <w:pPr>
        <w:ind w:firstLine="720"/>
        <w:contextualSpacing/>
      </w:pPr>
    </w:p>
    <w:p w14:paraId="6E16FE05" w14:textId="77777777" w:rsidR="00235088" w:rsidRPr="00235088" w:rsidRDefault="00235088" w:rsidP="00DD2A62">
      <w:pPr>
        <w:contextualSpacing/>
      </w:pPr>
    </w:p>
    <w:p w14:paraId="23EF091C" w14:textId="4589A0F0" w:rsidR="00235088" w:rsidRDefault="00235088" w:rsidP="00DD2A62">
      <w:pPr>
        <w:pStyle w:val="Heading3"/>
        <w:contextualSpacing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         </w:t>
      </w:r>
    </w:p>
    <w:p w14:paraId="4B62AF61" w14:textId="243D4E17" w:rsidR="00235088" w:rsidRDefault="00235088" w:rsidP="00235088">
      <w:r>
        <w:br/>
      </w:r>
    </w:p>
    <w:sectPr w:rsidR="0023508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E5DB1" w14:textId="77777777" w:rsidR="006F17F6" w:rsidRDefault="006F17F6" w:rsidP="006F17F6">
      <w:pPr>
        <w:spacing w:after="0" w:line="240" w:lineRule="auto"/>
      </w:pPr>
      <w:r>
        <w:separator/>
      </w:r>
    </w:p>
  </w:endnote>
  <w:endnote w:type="continuationSeparator" w:id="0">
    <w:p w14:paraId="270BC80D" w14:textId="77777777" w:rsidR="006F17F6" w:rsidRDefault="006F17F6" w:rsidP="006F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FC3A" w14:textId="453F287E" w:rsidR="006F17F6" w:rsidRDefault="009625E7">
    <w:pPr>
      <w:pStyle w:val="Footer"/>
    </w:pPr>
    <w:r>
      <w:t xml:space="preserve">FONCPL Minutes of August 10, </w:t>
    </w:r>
    <w:r w:rsidR="00925B35">
      <w:t>2024,</w:t>
    </w:r>
    <w:r>
      <w:t xml:space="preserve"> </w:t>
    </w:r>
    <w:r w:rsidR="00925B35">
      <w:t>Meeting</w:t>
    </w:r>
  </w:p>
  <w:p w14:paraId="5F0142F9" w14:textId="77777777" w:rsidR="00925B35" w:rsidRDefault="00925B35">
    <w:pPr>
      <w:pStyle w:val="Footer"/>
    </w:pPr>
  </w:p>
  <w:p w14:paraId="1CE151A7" w14:textId="77777777" w:rsidR="001F2B9B" w:rsidRDefault="001F2B9B">
    <w:pPr>
      <w:pStyle w:val="Footer"/>
    </w:pPr>
  </w:p>
  <w:p w14:paraId="18A41999" w14:textId="77777777" w:rsidR="006F17F6" w:rsidRDefault="006F1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EB350" w14:textId="77777777" w:rsidR="006F17F6" w:rsidRDefault="006F17F6" w:rsidP="006F17F6">
      <w:pPr>
        <w:spacing w:after="0" w:line="240" w:lineRule="auto"/>
      </w:pPr>
      <w:r>
        <w:separator/>
      </w:r>
    </w:p>
  </w:footnote>
  <w:footnote w:type="continuationSeparator" w:id="0">
    <w:p w14:paraId="6B456CDA" w14:textId="77777777" w:rsidR="006F17F6" w:rsidRDefault="006F17F6" w:rsidP="006F1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5A6"/>
    <w:multiLevelType w:val="hybridMultilevel"/>
    <w:tmpl w:val="1D9C61B0"/>
    <w:lvl w:ilvl="0" w:tplc="CD98EA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B63B7A">
      <w:start w:val="1"/>
      <w:numFmt w:val="lowerLetter"/>
      <w:lvlText w:val="%2."/>
      <w:lvlJc w:val="left"/>
      <w:pPr>
        <w:ind w:left="2160" w:hanging="360"/>
      </w:pPr>
      <w:rPr>
        <w:rFonts w:ascii="Calibri" w:eastAsiaTheme="minorHAnsi" w:hAnsi="Calibri" w:cs="Calibr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4258D"/>
    <w:multiLevelType w:val="multilevel"/>
    <w:tmpl w:val="B1069E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794A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2731E"/>
    <w:multiLevelType w:val="hybridMultilevel"/>
    <w:tmpl w:val="42122EFA"/>
    <w:lvl w:ilvl="0" w:tplc="CD98EA7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A906A21"/>
    <w:multiLevelType w:val="hybridMultilevel"/>
    <w:tmpl w:val="62663CBC"/>
    <w:lvl w:ilvl="0" w:tplc="CD98EA7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2122BD"/>
    <w:multiLevelType w:val="hybridMultilevel"/>
    <w:tmpl w:val="7AF4662C"/>
    <w:lvl w:ilvl="0" w:tplc="778801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0616C8"/>
    <w:multiLevelType w:val="hybridMultilevel"/>
    <w:tmpl w:val="343C41AA"/>
    <w:lvl w:ilvl="0" w:tplc="CD98EA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57DE4"/>
    <w:multiLevelType w:val="hybridMultilevel"/>
    <w:tmpl w:val="DE0E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00C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9F034CE"/>
    <w:multiLevelType w:val="hybridMultilevel"/>
    <w:tmpl w:val="C6984208"/>
    <w:lvl w:ilvl="0" w:tplc="E1865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A370BE"/>
    <w:multiLevelType w:val="hybridMultilevel"/>
    <w:tmpl w:val="E77E799E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494374465">
    <w:abstractNumId w:val="9"/>
  </w:num>
  <w:num w:numId="2" w16cid:durableId="313726347">
    <w:abstractNumId w:val="5"/>
  </w:num>
  <w:num w:numId="3" w16cid:durableId="248121219">
    <w:abstractNumId w:val="8"/>
  </w:num>
  <w:num w:numId="4" w16cid:durableId="1454519592">
    <w:abstractNumId w:val="1"/>
  </w:num>
  <w:num w:numId="5" w16cid:durableId="1012951317">
    <w:abstractNumId w:val="2"/>
  </w:num>
  <w:num w:numId="6" w16cid:durableId="1794322824">
    <w:abstractNumId w:val="0"/>
  </w:num>
  <w:num w:numId="7" w16cid:durableId="535236170">
    <w:abstractNumId w:val="7"/>
  </w:num>
  <w:num w:numId="8" w16cid:durableId="1192501232">
    <w:abstractNumId w:val="10"/>
  </w:num>
  <w:num w:numId="9" w16cid:durableId="1548954337">
    <w:abstractNumId w:val="3"/>
  </w:num>
  <w:num w:numId="10" w16cid:durableId="1444884057">
    <w:abstractNumId w:val="6"/>
  </w:num>
  <w:num w:numId="11" w16cid:durableId="51849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88"/>
    <w:rsid w:val="00023DA0"/>
    <w:rsid w:val="00045D64"/>
    <w:rsid w:val="00093058"/>
    <w:rsid w:val="000C35A6"/>
    <w:rsid w:val="000C5E10"/>
    <w:rsid w:val="000D20C7"/>
    <w:rsid w:val="00133A1A"/>
    <w:rsid w:val="00141C42"/>
    <w:rsid w:val="00146E77"/>
    <w:rsid w:val="00147654"/>
    <w:rsid w:val="0017509D"/>
    <w:rsid w:val="00177704"/>
    <w:rsid w:val="001E7943"/>
    <w:rsid w:val="001F2B9B"/>
    <w:rsid w:val="001F4D81"/>
    <w:rsid w:val="001F6438"/>
    <w:rsid w:val="0020635A"/>
    <w:rsid w:val="00211B6B"/>
    <w:rsid w:val="00235088"/>
    <w:rsid w:val="00274FC8"/>
    <w:rsid w:val="00277706"/>
    <w:rsid w:val="0029241D"/>
    <w:rsid w:val="00360F05"/>
    <w:rsid w:val="00387D00"/>
    <w:rsid w:val="003A71BA"/>
    <w:rsid w:val="003B140C"/>
    <w:rsid w:val="003C1900"/>
    <w:rsid w:val="003C2B85"/>
    <w:rsid w:val="003E610E"/>
    <w:rsid w:val="00405036"/>
    <w:rsid w:val="00415FF0"/>
    <w:rsid w:val="004230E2"/>
    <w:rsid w:val="00436B7C"/>
    <w:rsid w:val="00443C70"/>
    <w:rsid w:val="004464ED"/>
    <w:rsid w:val="00492C19"/>
    <w:rsid w:val="004A0B00"/>
    <w:rsid w:val="004A7805"/>
    <w:rsid w:val="004C141F"/>
    <w:rsid w:val="004E29C5"/>
    <w:rsid w:val="004E3AEE"/>
    <w:rsid w:val="004F6C71"/>
    <w:rsid w:val="00501A05"/>
    <w:rsid w:val="00536BE3"/>
    <w:rsid w:val="00544B47"/>
    <w:rsid w:val="00575272"/>
    <w:rsid w:val="005754AA"/>
    <w:rsid w:val="005C57D5"/>
    <w:rsid w:val="005D11B3"/>
    <w:rsid w:val="0060477D"/>
    <w:rsid w:val="0063400E"/>
    <w:rsid w:val="006363DE"/>
    <w:rsid w:val="00646FCA"/>
    <w:rsid w:val="00647FDE"/>
    <w:rsid w:val="006711CC"/>
    <w:rsid w:val="006712FB"/>
    <w:rsid w:val="00683C3C"/>
    <w:rsid w:val="00687EF8"/>
    <w:rsid w:val="00693EE3"/>
    <w:rsid w:val="0069624B"/>
    <w:rsid w:val="006A20E3"/>
    <w:rsid w:val="006B448A"/>
    <w:rsid w:val="006B7B67"/>
    <w:rsid w:val="006C6663"/>
    <w:rsid w:val="006D39F0"/>
    <w:rsid w:val="006E22D7"/>
    <w:rsid w:val="006F0C52"/>
    <w:rsid w:val="006F17F6"/>
    <w:rsid w:val="006F5630"/>
    <w:rsid w:val="007258E2"/>
    <w:rsid w:val="00725964"/>
    <w:rsid w:val="00783118"/>
    <w:rsid w:val="00794B44"/>
    <w:rsid w:val="007B272D"/>
    <w:rsid w:val="007B3114"/>
    <w:rsid w:val="007B518A"/>
    <w:rsid w:val="007B582D"/>
    <w:rsid w:val="007E32DF"/>
    <w:rsid w:val="007E7AF7"/>
    <w:rsid w:val="00811F19"/>
    <w:rsid w:val="0082156A"/>
    <w:rsid w:val="0083412E"/>
    <w:rsid w:val="00842DB6"/>
    <w:rsid w:val="008725EE"/>
    <w:rsid w:val="00872D08"/>
    <w:rsid w:val="00873DCE"/>
    <w:rsid w:val="008754F4"/>
    <w:rsid w:val="00883B89"/>
    <w:rsid w:val="00894390"/>
    <w:rsid w:val="0089592C"/>
    <w:rsid w:val="008C4F13"/>
    <w:rsid w:val="008C528A"/>
    <w:rsid w:val="008C5AC0"/>
    <w:rsid w:val="008C5CFC"/>
    <w:rsid w:val="008D496E"/>
    <w:rsid w:val="00901CC4"/>
    <w:rsid w:val="00925B35"/>
    <w:rsid w:val="00925CB2"/>
    <w:rsid w:val="0095777D"/>
    <w:rsid w:val="009625E7"/>
    <w:rsid w:val="00964BDD"/>
    <w:rsid w:val="00975D36"/>
    <w:rsid w:val="00991474"/>
    <w:rsid w:val="00992221"/>
    <w:rsid w:val="009A157F"/>
    <w:rsid w:val="009A33AD"/>
    <w:rsid w:val="009B5B1C"/>
    <w:rsid w:val="009E65C3"/>
    <w:rsid w:val="009F67C8"/>
    <w:rsid w:val="00A43A82"/>
    <w:rsid w:val="00A50144"/>
    <w:rsid w:val="00A53A3C"/>
    <w:rsid w:val="00A57073"/>
    <w:rsid w:val="00A67DED"/>
    <w:rsid w:val="00A72980"/>
    <w:rsid w:val="00A76358"/>
    <w:rsid w:val="00AA48B4"/>
    <w:rsid w:val="00AA74B8"/>
    <w:rsid w:val="00AB180F"/>
    <w:rsid w:val="00AD7D8B"/>
    <w:rsid w:val="00AF7111"/>
    <w:rsid w:val="00B13879"/>
    <w:rsid w:val="00B274A7"/>
    <w:rsid w:val="00B3061B"/>
    <w:rsid w:val="00B35F03"/>
    <w:rsid w:val="00BA61A2"/>
    <w:rsid w:val="00BB7302"/>
    <w:rsid w:val="00BF684E"/>
    <w:rsid w:val="00C4103F"/>
    <w:rsid w:val="00C53479"/>
    <w:rsid w:val="00C55178"/>
    <w:rsid w:val="00C71439"/>
    <w:rsid w:val="00CB60CC"/>
    <w:rsid w:val="00CC0AAD"/>
    <w:rsid w:val="00CE21F1"/>
    <w:rsid w:val="00CE69B1"/>
    <w:rsid w:val="00D16579"/>
    <w:rsid w:val="00D2215E"/>
    <w:rsid w:val="00D35C9E"/>
    <w:rsid w:val="00D43278"/>
    <w:rsid w:val="00D97264"/>
    <w:rsid w:val="00DC6A1E"/>
    <w:rsid w:val="00DD2A62"/>
    <w:rsid w:val="00DD2F16"/>
    <w:rsid w:val="00DF1A52"/>
    <w:rsid w:val="00DF79C2"/>
    <w:rsid w:val="00E0166C"/>
    <w:rsid w:val="00E12D16"/>
    <w:rsid w:val="00E552DF"/>
    <w:rsid w:val="00E57559"/>
    <w:rsid w:val="00E718A1"/>
    <w:rsid w:val="00EC7379"/>
    <w:rsid w:val="00EE7B95"/>
    <w:rsid w:val="00EF7EAC"/>
    <w:rsid w:val="00F16759"/>
    <w:rsid w:val="00F2722F"/>
    <w:rsid w:val="00F33232"/>
    <w:rsid w:val="00F570BD"/>
    <w:rsid w:val="00F676D2"/>
    <w:rsid w:val="00F72BC0"/>
    <w:rsid w:val="00F763D9"/>
    <w:rsid w:val="00FC3735"/>
    <w:rsid w:val="00FD2B15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B30DA"/>
  <w15:chartTrackingRefBased/>
  <w15:docId w15:val="{D8794486-B760-4B07-BF56-FF92E72F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0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7F6"/>
  </w:style>
  <w:style w:type="paragraph" w:styleId="Footer">
    <w:name w:val="footer"/>
    <w:basedOn w:val="Normal"/>
    <w:link w:val="FooterChar"/>
    <w:uiPriority w:val="99"/>
    <w:unhideWhenUsed/>
    <w:rsid w:val="006F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7F6"/>
  </w:style>
  <w:style w:type="character" w:styleId="Hyperlink">
    <w:name w:val="Hyperlink"/>
    <w:semiHidden/>
    <w:rsid w:val="00975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xaem.archives.ncdcr.gov/solrDetailPages/series/NCA/Series_detail.html?fq=seriesRid:11745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AFFB4-545B-4616-9AF2-8B41E794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Straight</dc:creator>
  <cp:keywords/>
  <dc:description/>
  <cp:lastModifiedBy>Joanne Straight</cp:lastModifiedBy>
  <cp:revision>155</cp:revision>
  <dcterms:created xsi:type="dcterms:W3CDTF">2024-11-16T03:42:00Z</dcterms:created>
  <dcterms:modified xsi:type="dcterms:W3CDTF">2024-11-16T14:52:00Z</dcterms:modified>
</cp:coreProperties>
</file>